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250B" w:rsidRPr="005E1084" w:rsidP="002A250B">
      <w:pPr>
        <w:pStyle w:val="PlainText"/>
        <w:jc w:val="center"/>
        <w:rPr>
          <w:rFonts w:ascii="Times New Roman" w:eastAsia="MS Mincho" w:hAnsi="Times New Roman"/>
          <w:b/>
          <w:sz w:val="28"/>
          <w:szCs w:val="28"/>
        </w:rPr>
      </w:pPr>
      <w:r w:rsidRPr="005E1084">
        <w:rPr>
          <w:rFonts w:ascii="Times New Roman" w:eastAsia="MS Mincho" w:hAnsi="Times New Roman"/>
          <w:b/>
          <w:sz w:val="28"/>
          <w:szCs w:val="28"/>
        </w:rPr>
        <w:t xml:space="preserve">ПОСТАНОВЛЕНИЕ № </w:t>
      </w:r>
      <w:r w:rsidRPr="005E1084" w:rsidR="00A63473">
        <w:rPr>
          <w:rFonts w:ascii="Times New Roman" w:eastAsia="MS Mincho" w:hAnsi="Times New Roman"/>
          <w:b/>
          <w:sz w:val="28"/>
          <w:szCs w:val="28"/>
        </w:rPr>
        <w:t>0</w:t>
      </w:r>
      <w:r w:rsidRPr="005E1084">
        <w:rPr>
          <w:rFonts w:ascii="Times New Roman" w:eastAsia="MS Mincho" w:hAnsi="Times New Roman"/>
          <w:b/>
          <w:sz w:val="28"/>
          <w:szCs w:val="28"/>
        </w:rPr>
        <w:t>5-0</w:t>
      </w:r>
      <w:r w:rsidRPr="005E1084" w:rsidR="002D7567">
        <w:rPr>
          <w:rFonts w:ascii="Times New Roman" w:eastAsia="MS Mincho" w:hAnsi="Times New Roman"/>
          <w:b/>
          <w:sz w:val="28"/>
          <w:szCs w:val="28"/>
        </w:rPr>
        <w:t>9</w:t>
      </w:r>
      <w:r w:rsidRPr="005E1084" w:rsidR="005E1084">
        <w:rPr>
          <w:rFonts w:ascii="Times New Roman" w:eastAsia="MS Mincho" w:hAnsi="Times New Roman"/>
          <w:b/>
          <w:sz w:val="28"/>
          <w:szCs w:val="28"/>
        </w:rPr>
        <w:t>29</w:t>
      </w:r>
      <w:r w:rsidRPr="005E1084">
        <w:rPr>
          <w:rFonts w:ascii="Times New Roman" w:eastAsia="MS Mincho" w:hAnsi="Times New Roman"/>
          <w:b/>
          <w:sz w:val="28"/>
          <w:szCs w:val="28"/>
        </w:rPr>
        <w:t>-2401/202</w:t>
      </w:r>
      <w:r w:rsidRPr="005E1084" w:rsidR="00363342">
        <w:rPr>
          <w:rFonts w:ascii="Times New Roman" w:eastAsia="MS Mincho" w:hAnsi="Times New Roman"/>
          <w:b/>
          <w:sz w:val="28"/>
          <w:szCs w:val="28"/>
        </w:rPr>
        <w:t>5</w:t>
      </w:r>
    </w:p>
    <w:p w:rsidR="00F0701D" w:rsidRPr="005E1084" w:rsidP="002A250B">
      <w:pPr>
        <w:pStyle w:val="PlainText"/>
        <w:jc w:val="center"/>
        <w:rPr>
          <w:rFonts w:ascii="Times New Roman" w:eastAsia="MS Mincho" w:hAnsi="Times New Roman"/>
          <w:sz w:val="28"/>
          <w:szCs w:val="28"/>
        </w:rPr>
      </w:pPr>
      <w:r w:rsidRPr="005E1084">
        <w:rPr>
          <w:rFonts w:ascii="Times New Roman" w:eastAsia="MS Mincho" w:hAnsi="Times New Roman"/>
          <w:b/>
          <w:sz w:val="28"/>
          <w:szCs w:val="28"/>
        </w:rPr>
        <w:t>о назначении административного наказания</w:t>
      </w:r>
      <w:r w:rsidRPr="005E1084" w:rsidR="003963D8">
        <w:rPr>
          <w:rFonts w:ascii="Times New Roman" w:eastAsia="MS Mincho" w:hAnsi="Times New Roman"/>
          <w:b/>
          <w:sz w:val="28"/>
          <w:szCs w:val="28"/>
        </w:rPr>
        <w:t xml:space="preserve"> </w:t>
      </w:r>
    </w:p>
    <w:p w:rsidR="002A250B" w:rsidRPr="005E1084" w:rsidP="00A847AD">
      <w:pPr>
        <w:pStyle w:val="PlainText"/>
        <w:jc w:val="both"/>
        <w:rPr>
          <w:rFonts w:ascii="Times New Roman" w:eastAsia="MS Mincho" w:hAnsi="Times New Roman"/>
          <w:sz w:val="28"/>
          <w:szCs w:val="28"/>
        </w:rPr>
      </w:pPr>
    </w:p>
    <w:p w:rsidR="00363342" w:rsidRPr="005E1084" w:rsidP="00A847AD">
      <w:pPr>
        <w:pStyle w:val="PlainText"/>
        <w:jc w:val="both"/>
        <w:rPr>
          <w:rFonts w:ascii="Times New Roman" w:eastAsia="MS Mincho" w:hAnsi="Times New Roman"/>
          <w:sz w:val="28"/>
          <w:szCs w:val="28"/>
        </w:rPr>
      </w:pPr>
      <w:r w:rsidRPr="005E1084">
        <w:rPr>
          <w:rFonts w:ascii="Times New Roman" w:eastAsia="MS Mincho" w:hAnsi="Times New Roman"/>
          <w:sz w:val="28"/>
          <w:szCs w:val="28"/>
        </w:rPr>
        <w:t>2</w:t>
      </w:r>
      <w:r w:rsidRPr="005E1084" w:rsidR="005E1084">
        <w:rPr>
          <w:rFonts w:ascii="Times New Roman" w:eastAsia="MS Mincho" w:hAnsi="Times New Roman"/>
          <w:sz w:val="28"/>
          <w:szCs w:val="28"/>
        </w:rPr>
        <w:t>5</w:t>
      </w:r>
      <w:r w:rsidRPr="005E1084" w:rsidR="002E3E38">
        <w:rPr>
          <w:rFonts w:ascii="Times New Roman" w:eastAsia="MS Mincho" w:hAnsi="Times New Roman"/>
          <w:sz w:val="28"/>
          <w:szCs w:val="28"/>
        </w:rPr>
        <w:t xml:space="preserve"> </w:t>
      </w:r>
      <w:r w:rsidRPr="005E1084">
        <w:rPr>
          <w:rFonts w:ascii="Times New Roman" w:eastAsia="MS Mincho" w:hAnsi="Times New Roman"/>
          <w:sz w:val="28"/>
          <w:szCs w:val="28"/>
        </w:rPr>
        <w:t>сентября</w:t>
      </w:r>
      <w:r w:rsidRPr="005E1084" w:rsidR="00CD78EE">
        <w:rPr>
          <w:rFonts w:ascii="Times New Roman" w:eastAsia="MS Mincho" w:hAnsi="Times New Roman"/>
          <w:sz w:val="28"/>
          <w:szCs w:val="28"/>
        </w:rPr>
        <w:t xml:space="preserve"> 202</w:t>
      </w:r>
      <w:r w:rsidRPr="005E1084">
        <w:rPr>
          <w:rFonts w:ascii="Times New Roman" w:eastAsia="MS Mincho" w:hAnsi="Times New Roman"/>
          <w:sz w:val="28"/>
          <w:szCs w:val="28"/>
        </w:rPr>
        <w:t>5</w:t>
      </w:r>
      <w:r w:rsidRPr="005E1084" w:rsidR="00825F3D">
        <w:rPr>
          <w:rFonts w:ascii="Times New Roman" w:eastAsia="MS Mincho" w:hAnsi="Times New Roman"/>
          <w:sz w:val="28"/>
          <w:szCs w:val="28"/>
        </w:rPr>
        <w:t xml:space="preserve"> г</w:t>
      </w:r>
      <w:r w:rsidRPr="005E1084" w:rsidR="00130FD1">
        <w:rPr>
          <w:rFonts w:ascii="Times New Roman" w:eastAsia="MS Mincho" w:hAnsi="Times New Roman"/>
          <w:sz w:val="28"/>
          <w:szCs w:val="28"/>
        </w:rPr>
        <w:t>ода</w:t>
      </w:r>
      <w:r w:rsidRPr="005E1084" w:rsidR="00825F3D">
        <w:rPr>
          <w:rFonts w:ascii="Times New Roman" w:eastAsia="MS Mincho" w:hAnsi="Times New Roman"/>
          <w:sz w:val="28"/>
          <w:szCs w:val="28"/>
        </w:rPr>
        <w:t xml:space="preserve">                                                                  </w:t>
      </w:r>
      <w:r w:rsidRPr="005E1084">
        <w:rPr>
          <w:rFonts w:ascii="Times New Roman" w:eastAsia="MS Mincho" w:hAnsi="Times New Roman"/>
          <w:sz w:val="28"/>
          <w:szCs w:val="28"/>
        </w:rPr>
        <w:t xml:space="preserve">      </w:t>
      </w:r>
      <w:r w:rsidRPr="005E1084" w:rsidR="000D7B17">
        <w:rPr>
          <w:rFonts w:ascii="Times New Roman" w:eastAsia="MS Mincho" w:hAnsi="Times New Roman"/>
          <w:sz w:val="28"/>
          <w:szCs w:val="28"/>
        </w:rPr>
        <w:t xml:space="preserve">     </w:t>
      </w:r>
      <w:r w:rsidRPr="005E1084" w:rsidR="00825F3D">
        <w:rPr>
          <w:rFonts w:ascii="Times New Roman" w:eastAsia="MS Mincho" w:hAnsi="Times New Roman"/>
          <w:sz w:val="28"/>
          <w:szCs w:val="28"/>
        </w:rPr>
        <w:t xml:space="preserve">г. </w:t>
      </w:r>
      <w:r w:rsidRPr="005E1084" w:rsidR="003963D8">
        <w:rPr>
          <w:rFonts w:ascii="Times New Roman" w:eastAsia="MS Mincho" w:hAnsi="Times New Roman"/>
          <w:sz w:val="28"/>
          <w:szCs w:val="28"/>
        </w:rPr>
        <w:t>Пыть-Ях</w:t>
      </w:r>
    </w:p>
    <w:p w:rsidR="007953F1" w:rsidRPr="005E1084" w:rsidP="00A847AD">
      <w:pPr>
        <w:pStyle w:val="PlainText"/>
        <w:jc w:val="both"/>
        <w:rPr>
          <w:rFonts w:ascii="Times New Roman" w:eastAsia="MS Mincho" w:hAnsi="Times New Roman"/>
          <w:sz w:val="28"/>
          <w:szCs w:val="28"/>
        </w:rPr>
      </w:pPr>
      <w:r w:rsidRPr="005E1084">
        <w:rPr>
          <w:rFonts w:ascii="Times New Roman" w:eastAsia="MS Mincho" w:hAnsi="Times New Roman"/>
          <w:sz w:val="28"/>
          <w:szCs w:val="28"/>
        </w:rPr>
        <w:tab/>
      </w:r>
    </w:p>
    <w:p w:rsidR="002A250B" w:rsidRPr="005E1084" w:rsidP="007068FE">
      <w:pPr>
        <w:ind w:firstLine="708"/>
        <w:jc w:val="both"/>
        <w:rPr>
          <w:rFonts w:eastAsia="MS Mincho"/>
          <w:sz w:val="28"/>
          <w:szCs w:val="28"/>
        </w:rPr>
      </w:pPr>
      <w:r w:rsidRPr="005E1084">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w:t>
      </w:r>
      <w:r w:rsidRPr="005E1084" w:rsidR="00DC322F">
        <w:rPr>
          <w:rFonts w:eastAsia="MS Mincho"/>
          <w:sz w:val="28"/>
          <w:szCs w:val="28"/>
        </w:rPr>
        <w:t>находящийся по адресу</w:t>
      </w:r>
      <w:r w:rsidRPr="005E1084">
        <w:rPr>
          <w:rFonts w:eastAsia="MS Mincho"/>
          <w:sz w:val="28"/>
          <w:szCs w:val="28"/>
        </w:rPr>
        <w:t xml:space="preserve">: 628380, ХМАО-Югра, г. Пыть-Ях, 2 мкр., д. 4, </w:t>
      </w:r>
    </w:p>
    <w:p w:rsidR="007068FE" w:rsidRPr="005E1084" w:rsidP="007068FE">
      <w:pPr>
        <w:ind w:firstLine="708"/>
        <w:jc w:val="both"/>
        <w:rPr>
          <w:rFonts w:eastAsia="MS Mincho"/>
          <w:sz w:val="28"/>
          <w:szCs w:val="28"/>
        </w:rPr>
      </w:pPr>
      <w:r w:rsidRPr="005E1084">
        <w:rPr>
          <w:rFonts w:eastAsia="MS Mincho"/>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22529F" w:rsidRPr="005E1084" w:rsidP="00DC322F">
      <w:pPr>
        <w:pStyle w:val="PlainText"/>
        <w:ind w:left="708"/>
        <w:jc w:val="both"/>
        <w:rPr>
          <w:rFonts w:ascii="Times New Roman" w:eastAsia="MS Mincho" w:hAnsi="Times New Roman"/>
          <w:sz w:val="28"/>
          <w:szCs w:val="28"/>
        </w:rPr>
      </w:pPr>
      <w:r w:rsidRPr="005E1084">
        <w:rPr>
          <w:rFonts w:ascii="Times New Roman" w:eastAsia="MS Mincho" w:hAnsi="Times New Roman"/>
          <w:sz w:val="28"/>
          <w:szCs w:val="28"/>
        </w:rPr>
        <w:t>должностного лица – генерального директора Общества с ограниченной ответственностью «Фейерверк Мастер» Фролкова Андрея Вячеславовича</w:t>
      </w:r>
      <w:r w:rsidR="00145C1D">
        <w:rPr>
          <w:rFonts w:ascii="Times New Roman" w:eastAsia="MS Mincho" w:hAnsi="Times New Roman"/>
          <w:sz w:val="28"/>
          <w:szCs w:val="28"/>
        </w:rPr>
        <w:t>--</w:t>
      </w:r>
    </w:p>
    <w:p w:rsidR="00130FD1" w:rsidRPr="005E1084" w:rsidP="00392D99">
      <w:pPr>
        <w:pStyle w:val="PlainText"/>
        <w:ind w:left="2832" w:firstLine="708"/>
        <w:jc w:val="both"/>
        <w:rPr>
          <w:rFonts w:ascii="Times New Roman" w:eastAsia="MS Mincho" w:hAnsi="Times New Roman"/>
          <w:sz w:val="28"/>
          <w:szCs w:val="28"/>
        </w:rPr>
      </w:pPr>
      <w:r w:rsidRPr="005E1084">
        <w:rPr>
          <w:rFonts w:ascii="Times New Roman" w:eastAsia="MS Mincho" w:hAnsi="Times New Roman"/>
          <w:sz w:val="28"/>
          <w:szCs w:val="28"/>
        </w:rPr>
        <w:t xml:space="preserve">    </w:t>
      </w:r>
    </w:p>
    <w:p w:rsidR="00392D99" w:rsidRPr="005E1084" w:rsidP="00130FD1">
      <w:pPr>
        <w:pStyle w:val="PlainText"/>
        <w:ind w:left="2832" w:firstLine="708"/>
        <w:rPr>
          <w:rFonts w:ascii="Times New Roman" w:eastAsia="MS Mincho" w:hAnsi="Times New Roman"/>
          <w:b/>
          <w:sz w:val="28"/>
          <w:szCs w:val="28"/>
        </w:rPr>
      </w:pPr>
      <w:r w:rsidRPr="005E1084">
        <w:rPr>
          <w:rFonts w:ascii="Times New Roman" w:eastAsia="MS Mincho" w:hAnsi="Times New Roman"/>
          <w:b/>
          <w:sz w:val="28"/>
          <w:szCs w:val="28"/>
        </w:rPr>
        <w:t xml:space="preserve">   </w:t>
      </w:r>
      <w:r w:rsidRPr="005E1084">
        <w:rPr>
          <w:rFonts w:ascii="Times New Roman" w:eastAsia="MS Mincho" w:hAnsi="Times New Roman"/>
          <w:b/>
          <w:sz w:val="28"/>
          <w:szCs w:val="28"/>
        </w:rPr>
        <w:t>УСТАНОВИЛ:</w:t>
      </w:r>
    </w:p>
    <w:p w:rsidR="00392D99" w:rsidRPr="005E1084" w:rsidP="00392D99">
      <w:pPr>
        <w:pStyle w:val="PlainText"/>
        <w:ind w:left="2832" w:firstLine="708"/>
        <w:jc w:val="both"/>
        <w:rPr>
          <w:rFonts w:ascii="Times New Roman" w:eastAsia="MS Mincho" w:hAnsi="Times New Roman" w:cs="Times New Roman"/>
          <w:sz w:val="28"/>
          <w:szCs w:val="28"/>
        </w:rPr>
      </w:pPr>
    </w:p>
    <w:p w:rsidR="005E1084" w:rsidRPr="005E1084" w:rsidP="005E1084">
      <w:pPr>
        <w:ind w:firstLine="708"/>
        <w:jc w:val="both"/>
        <w:rPr>
          <w:rFonts w:eastAsia="MS Mincho"/>
          <w:sz w:val="28"/>
          <w:szCs w:val="28"/>
        </w:rPr>
      </w:pPr>
      <w:r>
        <w:rPr>
          <w:rFonts w:eastAsia="MS Mincho"/>
          <w:sz w:val="28"/>
          <w:szCs w:val="28"/>
        </w:rPr>
        <w:t>--</w:t>
      </w:r>
      <w:r w:rsidRPr="005E1084" w:rsidR="00A63473">
        <w:rPr>
          <w:rFonts w:eastAsia="MS Mincho"/>
          <w:sz w:val="28"/>
          <w:szCs w:val="28"/>
        </w:rPr>
        <w:t xml:space="preserve"> </w:t>
      </w:r>
      <w:r w:rsidRPr="005E1084" w:rsidR="000D7B17">
        <w:rPr>
          <w:rFonts w:eastAsia="MS Mincho"/>
          <w:sz w:val="28"/>
          <w:szCs w:val="28"/>
        </w:rPr>
        <w:t>Фролков А.В</w:t>
      </w:r>
      <w:r w:rsidRPr="005E1084" w:rsidR="002E3E38">
        <w:rPr>
          <w:rFonts w:eastAsia="MS Mincho"/>
          <w:sz w:val="28"/>
          <w:szCs w:val="28"/>
        </w:rPr>
        <w:t>.</w:t>
      </w:r>
      <w:r w:rsidRPr="005E1084" w:rsidR="00392D99">
        <w:rPr>
          <w:rFonts w:eastAsia="MS Mincho"/>
          <w:sz w:val="28"/>
          <w:szCs w:val="28"/>
        </w:rPr>
        <w:t xml:space="preserve">, являясь </w:t>
      </w:r>
      <w:r w:rsidRPr="005E1084" w:rsidR="002E3E38">
        <w:rPr>
          <w:rFonts w:eastAsia="MS Mincho"/>
          <w:sz w:val="28"/>
          <w:szCs w:val="28"/>
        </w:rPr>
        <w:t xml:space="preserve">генеральным директором Общества с ограниченной ответственностью </w:t>
      </w:r>
      <w:r w:rsidRPr="005E1084" w:rsidR="000D7B17">
        <w:rPr>
          <w:rFonts w:eastAsia="MS Mincho"/>
          <w:sz w:val="28"/>
          <w:szCs w:val="28"/>
        </w:rPr>
        <w:t>«Фейерверк Мастер»</w:t>
      </w:r>
      <w:r w:rsidRPr="005E1084" w:rsidR="00392D99">
        <w:rPr>
          <w:rFonts w:eastAsia="MS Mincho"/>
          <w:sz w:val="28"/>
          <w:szCs w:val="28"/>
        </w:rPr>
        <w:t xml:space="preserve">, </w:t>
      </w:r>
      <w:r w:rsidRPr="005E1084" w:rsidR="005C6F52">
        <w:rPr>
          <w:rFonts w:eastAsia="MS Mincho"/>
          <w:sz w:val="28"/>
          <w:szCs w:val="28"/>
        </w:rPr>
        <w:t>расположенного</w:t>
      </w:r>
      <w:r w:rsidRPr="005E1084" w:rsidR="00392D99">
        <w:rPr>
          <w:rFonts w:eastAsia="MS Mincho"/>
          <w:sz w:val="28"/>
          <w:szCs w:val="28"/>
        </w:rPr>
        <w:t xml:space="preserve"> по адресу: </w:t>
      </w:r>
      <w:r>
        <w:rPr>
          <w:rFonts w:eastAsia="MS Mincho"/>
          <w:sz w:val="28"/>
          <w:szCs w:val="28"/>
        </w:rPr>
        <w:t>--</w:t>
      </w:r>
      <w:r w:rsidRPr="005E1084" w:rsidR="000D7B17">
        <w:rPr>
          <w:rFonts w:eastAsia="MS Mincho"/>
          <w:sz w:val="28"/>
          <w:szCs w:val="28"/>
        </w:rPr>
        <w:t xml:space="preserve">в нарушение </w:t>
      </w:r>
      <w:r w:rsidRPr="005E1084">
        <w:rPr>
          <w:rFonts w:eastAsia="MS Mincho"/>
          <w:sz w:val="28"/>
          <w:szCs w:val="28"/>
        </w:rPr>
        <w:t xml:space="preserve">п.п. 4 п. 1 ст. 23 Налогового кодекса Российской Федерации не предоставил в установленный срок налоговую декларацию по налогу, уплачиваемому в связи с применением упрощенной системы налогообложения за 2024 год, которую следовало предоставить не позднее </w:t>
      </w:r>
      <w:r>
        <w:rPr>
          <w:rFonts w:eastAsia="MS Mincho"/>
          <w:sz w:val="28"/>
          <w:szCs w:val="28"/>
        </w:rPr>
        <w:t>--</w:t>
      </w:r>
      <w:r w:rsidRPr="005E1084">
        <w:rPr>
          <w:rFonts w:eastAsia="MS Mincho"/>
          <w:sz w:val="28"/>
          <w:szCs w:val="28"/>
        </w:rPr>
        <w:t>то есть совершил административное правонарушение, предусмотренное ст. 15.5 Кодекса Российской Федерации об административных правонарушениях.</w:t>
      </w:r>
    </w:p>
    <w:p w:rsidR="005E1084" w:rsidRPr="005E1084" w:rsidP="005E1084">
      <w:pPr>
        <w:ind w:firstLine="708"/>
        <w:jc w:val="both"/>
        <w:rPr>
          <w:rFonts w:eastAsia="MS Mincho"/>
          <w:sz w:val="28"/>
          <w:szCs w:val="28"/>
        </w:rPr>
      </w:pPr>
      <w:r w:rsidRPr="005E1084">
        <w:rPr>
          <w:rFonts w:eastAsia="MS Mincho"/>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 </w:t>
      </w:r>
    </w:p>
    <w:p w:rsidR="005E1084" w:rsidRPr="005E1084" w:rsidP="005E1084">
      <w:pPr>
        <w:ind w:firstLine="708"/>
        <w:jc w:val="both"/>
        <w:rPr>
          <w:rFonts w:eastAsia="MS Mincho"/>
          <w:sz w:val="28"/>
          <w:szCs w:val="28"/>
        </w:rPr>
      </w:pPr>
      <w:r w:rsidRPr="005E1084">
        <w:rPr>
          <w:rFonts w:eastAsia="MS Mincho"/>
          <w:sz w:val="28"/>
          <w:szCs w:val="28"/>
        </w:rPr>
        <w:t>Исследовав представленные материалы дела, мировой судья приходит к следующему.</w:t>
      </w:r>
    </w:p>
    <w:p w:rsidR="005E1084" w:rsidRPr="005E1084" w:rsidP="005E1084">
      <w:pPr>
        <w:ind w:firstLine="708"/>
        <w:jc w:val="both"/>
        <w:rPr>
          <w:rFonts w:eastAsia="MS Mincho"/>
          <w:sz w:val="28"/>
          <w:szCs w:val="28"/>
        </w:rPr>
      </w:pPr>
      <w:r w:rsidRPr="005E1084">
        <w:rPr>
          <w:rFonts w:eastAsia="MS Mincho"/>
          <w:sz w:val="28"/>
          <w:szCs w:val="28"/>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5E1084" w:rsidRPr="005E1084" w:rsidP="005E1084">
      <w:pPr>
        <w:ind w:firstLine="708"/>
        <w:jc w:val="both"/>
        <w:rPr>
          <w:rFonts w:eastAsia="MS Mincho"/>
          <w:sz w:val="28"/>
          <w:szCs w:val="28"/>
        </w:rPr>
      </w:pPr>
      <w:r w:rsidRPr="005E1084">
        <w:rPr>
          <w:rFonts w:eastAsia="MS Mincho"/>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5E1084" w:rsidRPr="005E1084" w:rsidP="005E1084">
      <w:pPr>
        <w:ind w:firstLine="708"/>
        <w:jc w:val="both"/>
        <w:rPr>
          <w:rFonts w:eastAsia="MS Mincho"/>
          <w:sz w:val="28"/>
          <w:szCs w:val="28"/>
        </w:rPr>
      </w:pPr>
      <w:r w:rsidRPr="005E1084">
        <w:rPr>
          <w:rFonts w:eastAsia="MS Mincho"/>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5E1084" w:rsidRPr="005E1084" w:rsidP="005E1084">
      <w:pPr>
        <w:ind w:firstLine="708"/>
        <w:jc w:val="both"/>
        <w:rPr>
          <w:rFonts w:eastAsia="MS Mincho"/>
          <w:sz w:val="28"/>
          <w:szCs w:val="28"/>
        </w:rPr>
      </w:pPr>
      <w:r w:rsidRPr="005E1084">
        <w:rPr>
          <w:rFonts w:eastAsia="MS Mincho"/>
          <w:sz w:val="28"/>
          <w:szCs w:val="28"/>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5E1084" w:rsidRPr="005E1084" w:rsidP="005E1084">
      <w:pPr>
        <w:ind w:firstLine="708"/>
        <w:jc w:val="both"/>
        <w:rPr>
          <w:rFonts w:eastAsia="MS Mincho"/>
          <w:sz w:val="28"/>
          <w:szCs w:val="28"/>
        </w:rPr>
      </w:pPr>
      <w:r w:rsidRPr="005E1084">
        <w:rPr>
          <w:rFonts w:eastAsia="MS Mincho"/>
          <w:sz w:val="28"/>
          <w:szCs w:val="28"/>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5E1084" w:rsidRPr="005E1084" w:rsidP="005E1084">
      <w:pPr>
        <w:ind w:firstLine="708"/>
        <w:jc w:val="both"/>
        <w:rPr>
          <w:rFonts w:eastAsia="MS Mincho"/>
          <w:sz w:val="28"/>
          <w:szCs w:val="28"/>
        </w:rPr>
      </w:pPr>
      <w:r w:rsidRPr="005E1084">
        <w:rPr>
          <w:rFonts w:eastAsia="MS Mincho"/>
          <w:sz w:val="28"/>
          <w:szCs w:val="28"/>
        </w:rPr>
        <w:t xml:space="preserve">Налоговые декларации по упрощенной системе налогообложения предоставляется налогоплательщиками - организациями не позднее </w:t>
      </w:r>
      <w:r w:rsidR="00145C1D">
        <w:rPr>
          <w:rFonts w:eastAsia="MS Mincho"/>
          <w:sz w:val="28"/>
          <w:szCs w:val="28"/>
        </w:rPr>
        <w:t>--</w:t>
      </w:r>
      <w:r w:rsidRPr="005E1084">
        <w:rPr>
          <w:rFonts w:eastAsia="MS Mincho"/>
          <w:sz w:val="28"/>
          <w:szCs w:val="28"/>
        </w:rPr>
        <w:t>, следующего за истекшим налоговым периодом.</w:t>
      </w:r>
    </w:p>
    <w:p w:rsidR="005E1084" w:rsidRPr="005E1084" w:rsidP="005E1084">
      <w:pPr>
        <w:ind w:firstLine="708"/>
        <w:jc w:val="both"/>
        <w:rPr>
          <w:rFonts w:eastAsia="MS Mincho"/>
          <w:sz w:val="28"/>
          <w:szCs w:val="28"/>
        </w:rPr>
      </w:pPr>
      <w:r w:rsidRPr="005E1084">
        <w:rPr>
          <w:rFonts w:eastAsia="MS Mincho"/>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5E1084" w:rsidRPr="005E1084" w:rsidP="005E1084">
      <w:pPr>
        <w:ind w:firstLine="708"/>
        <w:jc w:val="both"/>
        <w:rPr>
          <w:rFonts w:eastAsia="MS Mincho"/>
          <w:sz w:val="28"/>
          <w:szCs w:val="28"/>
        </w:rPr>
      </w:pPr>
      <w:r w:rsidRPr="005E1084">
        <w:rPr>
          <w:rFonts w:eastAsia="MS Mincho"/>
          <w:sz w:val="28"/>
          <w:szCs w:val="28"/>
        </w:rPr>
        <w:t xml:space="preserve">Исходя из изложенного, срок представления декларации по упрощенной системе налогообложения за 2024 год - не позднее </w:t>
      </w:r>
      <w:r w:rsidR="00145C1D">
        <w:rPr>
          <w:rFonts w:eastAsia="MS Mincho"/>
          <w:sz w:val="28"/>
          <w:szCs w:val="28"/>
        </w:rPr>
        <w:t>--</w:t>
      </w:r>
      <w:r w:rsidRPr="005E1084">
        <w:rPr>
          <w:rFonts w:eastAsia="MS Mincho"/>
          <w:sz w:val="28"/>
          <w:szCs w:val="28"/>
        </w:rPr>
        <w:t xml:space="preserve"> </w:t>
      </w:r>
    </w:p>
    <w:p w:rsidR="005E1084" w:rsidRPr="005E1084" w:rsidP="005E1084">
      <w:pPr>
        <w:ind w:firstLine="708"/>
        <w:jc w:val="both"/>
        <w:rPr>
          <w:rFonts w:eastAsia="MS Mincho"/>
          <w:sz w:val="28"/>
          <w:szCs w:val="28"/>
        </w:rPr>
      </w:pPr>
      <w:r w:rsidRPr="005E1084">
        <w:rPr>
          <w:rFonts w:eastAsia="MS Mincho"/>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5E1084" w:rsidRPr="005E1084" w:rsidP="005E1084">
      <w:pPr>
        <w:ind w:firstLine="708"/>
        <w:jc w:val="both"/>
        <w:rPr>
          <w:rFonts w:eastAsia="MS Mincho"/>
          <w:sz w:val="28"/>
          <w:szCs w:val="28"/>
        </w:rPr>
      </w:pPr>
      <w:r w:rsidRPr="005E1084">
        <w:rPr>
          <w:rFonts w:eastAsia="MS Mincho"/>
          <w:sz w:val="28"/>
          <w:szCs w:val="28"/>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5E1084">
        <w:rPr>
          <w:rFonts w:eastAsia="MS Mincho"/>
          <w:sz w:val="28"/>
          <w:szCs w:val="28"/>
        </w:rPr>
        <w:tab/>
      </w:r>
    </w:p>
    <w:p w:rsidR="005E1084" w:rsidRPr="005E1084" w:rsidP="005E1084">
      <w:pPr>
        <w:ind w:firstLine="708"/>
        <w:jc w:val="both"/>
        <w:rPr>
          <w:rFonts w:eastAsia="MS Mincho"/>
          <w:sz w:val="28"/>
          <w:szCs w:val="28"/>
        </w:rPr>
      </w:pPr>
      <w:r w:rsidRPr="005E1084">
        <w:rPr>
          <w:rFonts w:eastAsia="MS Mincho"/>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D7B17" w:rsidRPr="005E1084" w:rsidP="005E1084">
      <w:pPr>
        <w:ind w:firstLine="708"/>
        <w:jc w:val="both"/>
        <w:rPr>
          <w:rFonts w:eastAsia="Calibri"/>
          <w:sz w:val="28"/>
          <w:szCs w:val="28"/>
          <w:lang w:eastAsia="en-US"/>
        </w:rPr>
      </w:pPr>
      <w:r w:rsidRPr="005E1084">
        <w:rPr>
          <w:rFonts w:eastAsia="Calibri"/>
          <w:sz w:val="28"/>
          <w:szCs w:val="28"/>
          <w:lang w:eastAsia="en-US"/>
        </w:rPr>
        <w:t xml:space="preserve">Событие административного правонарушения и вина </w:t>
      </w:r>
      <w:r w:rsidRPr="005E1084" w:rsidR="00AF636B">
        <w:rPr>
          <w:rFonts w:eastAsia="Calibri"/>
          <w:sz w:val="28"/>
          <w:szCs w:val="28"/>
          <w:lang w:eastAsia="en-US"/>
        </w:rPr>
        <w:t>генерального директора ООО «Фейерверк Мастер» Фролкова АВ.</w:t>
      </w:r>
      <w:r w:rsidRPr="005E1084">
        <w:rPr>
          <w:rFonts w:eastAsia="Calibri"/>
          <w:sz w:val="28"/>
          <w:szCs w:val="28"/>
          <w:lang w:eastAsia="en-US"/>
        </w:rPr>
        <w:t>, в его совершении подтверждаются совокупностью исследованных в судебном заседании доказательств:</w:t>
      </w:r>
    </w:p>
    <w:p w:rsidR="000D7B17" w:rsidRPr="005E1084" w:rsidP="000D7B17">
      <w:pPr>
        <w:ind w:firstLine="709"/>
        <w:jc w:val="both"/>
        <w:rPr>
          <w:sz w:val="28"/>
          <w:szCs w:val="28"/>
          <w:lang w:eastAsia="en-US"/>
        </w:rPr>
      </w:pPr>
      <w:r w:rsidRPr="005E1084">
        <w:rPr>
          <w:rFonts w:eastAsia="Calibri"/>
          <w:sz w:val="28"/>
          <w:szCs w:val="28"/>
          <w:lang w:eastAsia="en-US"/>
        </w:rPr>
        <w:t xml:space="preserve">- </w:t>
      </w:r>
      <w:r w:rsidRPr="005E1084">
        <w:rPr>
          <w:sz w:val="28"/>
          <w:szCs w:val="28"/>
        </w:rPr>
        <w:t>протоколом об административном правонарушении № </w:t>
      </w:r>
      <w:r w:rsidR="00145C1D">
        <w:rPr>
          <w:sz w:val="28"/>
          <w:szCs w:val="28"/>
        </w:rPr>
        <w:t>--</w:t>
      </w:r>
      <w:r w:rsidRPr="005E1084">
        <w:rPr>
          <w:sz w:val="28"/>
          <w:szCs w:val="28"/>
        </w:rPr>
        <w:t xml:space="preserve"> от </w:t>
      </w:r>
      <w:r w:rsidR="00145C1D">
        <w:rPr>
          <w:sz w:val="28"/>
          <w:szCs w:val="28"/>
        </w:rPr>
        <w:t>--</w:t>
      </w:r>
      <w:r w:rsidRPr="005E1084">
        <w:rPr>
          <w:sz w:val="28"/>
          <w:szCs w:val="28"/>
        </w:rPr>
        <w:t xml:space="preserve"> составленным в соответствии с требованиями ст. 28.2 Кодекса Российской </w:t>
      </w:r>
      <w:r w:rsidRPr="005E1084">
        <w:rPr>
          <w:sz w:val="28"/>
          <w:szCs w:val="28"/>
        </w:rPr>
        <w:t>Федерации об административных правонарушениях, в</w:t>
      </w:r>
      <w:r w:rsidRPr="005E1084">
        <w:rPr>
          <w:rFonts w:eastAsia="Calibri"/>
          <w:sz w:val="28"/>
          <w:szCs w:val="28"/>
          <w:lang w:eastAsia="en-US"/>
        </w:rPr>
        <w:t xml:space="preserve"> котором указаны обстоятельства и событие административного правонарушения</w:t>
      </w:r>
      <w:r w:rsidRPr="005E1084">
        <w:rPr>
          <w:sz w:val="28"/>
          <w:szCs w:val="28"/>
          <w:lang w:eastAsia="en-US"/>
        </w:rPr>
        <w:t>;</w:t>
      </w:r>
    </w:p>
    <w:p w:rsidR="000D7B17" w:rsidRPr="005E1084" w:rsidP="000D7B17">
      <w:pPr>
        <w:ind w:firstLine="709"/>
        <w:jc w:val="both"/>
        <w:rPr>
          <w:sz w:val="28"/>
          <w:szCs w:val="28"/>
          <w:lang w:eastAsia="en-US"/>
        </w:rPr>
      </w:pPr>
      <w:r w:rsidRPr="005E1084">
        <w:rPr>
          <w:sz w:val="28"/>
          <w:szCs w:val="28"/>
          <w:lang w:eastAsia="en-US"/>
        </w:rPr>
        <w:t xml:space="preserve">- </w:t>
      </w:r>
      <w:r w:rsidRPr="005E1084" w:rsidR="002D7567">
        <w:rPr>
          <w:sz w:val="28"/>
          <w:szCs w:val="28"/>
          <w:lang w:eastAsia="en-US"/>
        </w:rPr>
        <w:t xml:space="preserve">копией квитанции о приеме налоговой декларации (расчета) в электронном виде, согласно которой расчет по страховым взносам за 3 месяца, квартальный 2025 года представлен Обществом в налоговый орган </w:t>
      </w:r>
      <w:r w:rsidR="00145C1D">
        <w:rPr>
          <w:sz w:val="28"/>
          <w:szCs w:val="28"/>
          <w:lang w:eastAsia="en-US"/>
        </w:rPr>
        <w:t>--</w:t>
      </w:r>
      <w:r w:rsidRPr="005E1084" w:rsidR="002D7567">
        <w:rPr>
          <w:sz w:val="28"/>
          <w:szCs w:val="28"/>
          <w:lang w:eastAsia="en-US"/>
        </w:rPr>
        <w:t>, то есть за пределами установленного законом срока</w:t>
      </w:r>
      <w:r w:rsidRPr="005E1084">
        <w:rPr>
          <w:sz w:val="28"/>
          <w:szCs w:val="28"/>
          <w:lang w:eastAsia="en-US"/>
        </w:rPr>
        <w:t>;</w:t>
      </w:r>
    </w:p>
    <w:p w:rsidR="000D7B17" w:rsidRPr="005E1084" w:rsidP="000D7B17">
      <w:pPr>
        <w:ind w:firstLine="709"/>
        <w:jc w:val="both"/>
        <w:rPr>
          <w:rFonts w:eastAsia="Calibri"/>
          <w:sz w:val="28"/>
          <w:szCs w:val="28"/>
          <w:lang w:eastAsia="en-US"/>
        </w:rPr>
      </w:pPr>
      <w:r w:rsidRPr="005E1084">
        <w:rPr>
          <w:rFonts w:eastAsia="Calibri"/>
          <w:sz w:val="28"/>
          <w:szCs w:val="28"/>
          <w:lang w:eastAsia="en-US"/>
        </w:rPr>
        <w:t xml:space="preserve">- выпиской из Единого государственного реестра юридических лиц от </w:t>
      </w:r>
      <w:r w:rsidR="00145C1D">
        <w:rPr>
          <w:rFonts w:eastAsia="Calibri"/>
          <w:sz w:val="28"/>
          <w:szCs w:val="28"/>
          <w:lang w:eastAsia="en-US"/>
        </w:rPr>
        <w:t>--</w:t>
      </w:r>
      <w:r w:rsidRPr="005E1084">
        <w:rPr>
          <w:rFonts w:eastAsia="Calibri"/>
          <w:sz w:val="28"/>
          <w:szCs w:val="28"/>
          <w:lang w:eastAsia="en-US"/>
        </w:rPr>
        <w:t xml:space="preserve"> согласно которой лицом, имеющим право действовать без доверенности от имени ООО «</w:t>
      </w:r>
      <w:r w:rsidRPr="005E1084" w:rsidR="00AF636B">
        <w:rPr>
          <w:rFonts w:eastAsia="Calibri"/>
          <w:sz w:val="28"/>
          <w:szCs w:val="28"/>
          <w:lang w:eastAsia="en-US"/>
        </w:rPr>
        <w:t>Фейерверк Мастер</w:t>
      </w:r>
      <w:r w:rsidRPr="005E1084">
        <w:rPr>
          <w:rFonts w:eastAsia="Calibri"/>
          <w:sz w:val="28"/>
          <w:szCs w:val="28"/>
          <w:lang w:eastAsia="en-US"/>
        </w:rPr>
        <w:t xml:space="preserve">» является </w:t>
      </w:r>
      <w:r w:rsidRPr="005E1084" w:rsidR="00AF636B">
        <w:rPr>
          <w:rFonts w:eastAsia="Calibri"/>
          <w:sz w:val="28"/>
          <w:szCs w:val="28"/>
          <w:lang w:eastAsia="en-US"/>
        </w:rPr>
        <w:t xml:space="preserve">генеральный </w:t>
      </w:r>
      <w:r w:rsidRPr="005E1084">
        <w:rPr>
          <w:rFonts w:eastAsia="Calibri"/>
          <w:sz w:val="28"/>
          <w:szCs w:val="28"/>
          <w:lang w:eastAsia="en-US"/>
        </w:rPr>
        <w:t xml:space="preserve">директор </w:t>
      </w:r>
      <w:r w:rsidRPr="005E1084" w:rsidR="00AF636B">
        <w:rPr>
          <w:rFonts w:eastAsia="Calibri"/>
          <w:sz w:val="28"/>
          <w:szCs w:val="28"/>
          <w:lang w:eastAsia="en-US"/>
        </w:rPr>
        <w:t>Фролков А.В</w:t>
      </w:r>
      <w:r w:rsidRPr="005E1084">
        <w:rPr>
          <w:rFonts w:eastAsia="Calibri"/>
          <w:sz w:val="28"/>
          <w:szCs w:val="28"/>
          <w:lang w:eastAsia="en-US"/>
        </w:rPr>
        <w:t>., налоговым органом, осуществляющим учет, является Межрайонная инспекция ФНС России № 7 по ХМАО – Югре.</w:t>
      </w:r>
    </w:p>
    <w:p w:rsidR="000D7B17" w:rsidRPr="005E1084" w:rsidP="000D7B17">
      <w:pPr>
        <w:ind w:firstLine="709"/>
        <w:jc w:val="both"/>
        <w:rPr>
          <w:sz w:val="28"/>
          <w:szCs w:val="28"/>
        </w:rPr>
      </w:pPr>
      <w:r w:rsidRPr="005E1084">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0D7B17" w:rsidRPr="005E1084" w:rsidP="000D7B17">
      <w:pPr>
        <w:ind w:firstLine="709"/>
        <w:jc w:val="both"/>
        <w:rPr>
          <w:rFonts w:eastAsia="Calibri"/>
          <w:sz w:val="28"/>
          <w:szCs w:val="28"/>
          <w:lang w:eastAsia="en-US"/>
        </w:rPr>
      </w:pPr>
      <w:r w:rsidRPr="005E1084">
        <w:rPr>
          <w:rFonts w:eastAsia="Calibri"/>
          <w:sz w:val="28"/>
          <w:szCs w:val="28"/>
          <w:lang w:eastAsia="en-US"/>
        </w:rPr>
        <w:t xml:space="preserve">При таких обстоятельствах, мировой судья находит вину должностного лица – </w:t>
      </w:r>
      <w:r w:rsidRPr="005E1084" w:rsidR="00AF636B">
        <w:rPr>
          <w:rFonts w:eastAsia="Calibri"/>
          <w:sz w:val="28"/>
          <w:szCs w:val="28"/>
          <w:lang w:eastAsia="en-US"/>
        </w:rPr>
        <w:t>генерального директора Общества с ограниченной ответственностью «Фейерверк Мастер» Фролкова Андрея Вячеславовича</w:t>
      </w:r>
      <w:r w:rsidRPr="005E1084">
        <w:rPr>
          <w:rFonts w:eastAsia="Calibri"/>
          <w:sz w:val="28"/>
          <w:szCs w:val="28"/>
          <w:lang w:eastAsia="en-US"/>
        </w:rPr>
        <w:t xml:space="preserve">, установленной, и квалифицирует его действия по ст. 15.5 Кодекса Российской Федерации об административных правонарушениях – </w:t>
      </w:r>
      <w:r w:rsidRPr="005E1084" w:rsidR="00AF636B">
        <w:rPr>
          <w:rFonts w:eastAsia="Calibri"/>
          <w:sz w:val="28"/>
          <w:szCs w:val="28"/>
          <w:lang w:eastAsia="en-US"/>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5E1084">
        <w:rPr>
          <w:rFonts w:eastAsia="Calibri"/>
          <w:sz w:val="28"/>
          <w:szCs w:val="28"/>
          <w:lang w:eastAsia="en-US"/>
        </w:rPr>
        <w:t>.</w:t>
      </w:r>
    </w:p>
    <w:p w:rsidR="000D7B17" w:rsidRPr="005E1084" w:rsidP="000D7B17">
      <w:pPr>
        <w:widowControl w:val="0"/>
        <w:shd w:val="clear" w:color="auto" w:fill="FFFFFF"/>
        <w:spacing w:line="0" w:lineRule="atLeast"/>
        <w:ind w:firstLine="708"/>
        <w:jc w:val="both"/>
        <w:rPr>
          <w:sz w:val="28"/>
          <w:szCs w:val="28"/>
          <w:lang w:eastAsia="ar-SA"/>
        </w:rPr>
      </w:pPr>
      <w:r w:rsidRPr="005E1084">
        <w:rPr>
          <w:sz w:val="28"/>
          <w:szCs w:val="28"/>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0D7B17" w:rsidRPr="005E1084" w:rsidP="000D7B17">
      <w:pPr>
        <w:widowControl w:val="0"/>
        <w:shd w:val="clear" w:color="auto" w:fill="FFFFFF"/>
        <w:spacing w:line="0" w:lineRule="atLeast"/>
        <w:ind w:firstLine="708"/>
        <w:jc w:val="both"/>
        <w:rPr>
          <w:sz w:val="28"/>
          <w:szCs w:val="28"/>
          <w:lang w:eastAsia="ar-SA"/>
        </w:rPr>
      </w:pPr>
      <w:r w:rsidRPr="005E1084">
        <w:rPr>
          <w:sz w:val="28"/>
          <w:szCs w:val="28"/>
          <w:lang w:eastAsia="ar-SA"/>
        </w:rPr>
        <w:t xml:space="preserve">Учитывая характер и степень общественной опасности совершенного правонарушения, личность </w:t>
      </w:r>
      <w:r w:rsidRPr="005E1084" w:rsidR="00AF636B">
        <w:rPr>
          <w:sz w:val="28"/>
          <w:szCs w:val="28"/>
          <w:lang w:eastAsia="ar-SA"/>
        </w:rPr>
        <w:t>Фролкова А.В</w:t>
      </w:r>
      <w:r w:rsidRPr="005E1084">
        <w:rPr>
          <w:sz w:val="28"/>
          <w:szCs w:val="28"/>
          <w:lang w:eastAsia="ar-SA"/>
        </w:rPr>
        <w:t xml:space="preserve">., его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0D7B17" w:rsidRPr="005E1084" w:rsidP="000D7B17">
      <w:pPr>
        <w:widowControl w:val="0"/>
        <w:shd w:val="clear" w:color="auto" w:fill="FFFFFF"/>
        <w:spacing w:line="0" w:lineRule="atLeast"/>
        <w:ind w:firstLine="708"/>
        <w:jc w:val="both"/>
        <w:rPr>
          <w:sz w:val="28"/>
          <w:szCs w:val="28"/>
          <w:lang w:eastAsia="ar-SA"/>
        </w:rPr>
      </w:pPr>
      <w:r w:rsidRPr="005E1084">
        <w:rPr>
          <w:sz w:val="28"/>
          <w:szCs w:val="28"/>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0D7B17" w:rsidRPr="005E1084" w:rsidP="000D7B17">
      <w:pPr>
        <w:widowControl w:val="0"/>
        <w:shd w:val="clear" w:color="auto" w:fill="FFFFFF"/>
        <w:spacing w:line="0" w:lineRule="atLeast"/>
        <w:ind w:firstLine="708"/>
        <w:jc w:val="center"/>
        <w:rPr>
          <w:rFonts w:eastAsia="MS Mincho"/>
          <w:b/>
          <w:sz w:val="28"/>
          <w:szCs w:val="28"/>
        </w:rPr>
      </w:pPr>
      <w:r w:rsidRPr="005E1084">
        <w:rPr>
          <w:rFonts w:eastAsia="MS Mincho"/>
          <w:b/>
          <w:sz w:val="28"/>
          <w:szCs w:val="28"/>
        </w:rPr>
        <w:t>ПОСТАНОВИЛ:</w:t>
      </w:r>
    </w:p>
    <w:p w:rsidR="000D7B17" w:rsidRPr="005E1084" w:rsidP="000D7B17">
      <w:pPr>
        <w:ind w:firstLine="708"/>
        <w:jc w:val="both"/>
        <w:rPr>
          <w:rFonts w:eastAsia="MS Mincho"/>
          <w:sz w:val="28"/>
          <w:szCs w:val="28"/>
        </w:rPr>
      </w:pPr>
    </w:p>
    <w:p w:rsidR="000D7B17" w:rsidRPr="005E1084" w:rsidP="000D7B17">
      <w:pPr>
        <w:ind w:firstLine="708"/>
        <w:jc w:val="both"/>
        <w:rPr>
          <w:rFonts w:eastAsia="MS Mincho"/>
          <w:sz w:val="28"/>
          <w:szCs w:val="28"/>
        </w:rPr>
      </w:pPr>
      <w:r w:rsidRPr="005E1084">
        <w:rPr>
          <w:rFonts w:eastAsia="MS Mincho"/>
          <w:sz w:val="28"/>
          <w:szCs w:val="28"/>
        </w:rPr>
        <w:t xml:space="preserve">Признать должностное лицо – </w:t>
      </w:r>
      <w:r w:rsidRPr="005E1084" w:rsidR="00AF636B">
        <w:rPr>
          <w:rFonts w:eastAsia="MS Mincho"/>
          <w:sz w:val="28"/>
          <w:szCs w:val="28"/>
        </w:rPr>
        <w:t xml:space="preserve">генерального директора Общества с ограниченной ответственностью «Фейерверк Мастер» Фролкова Андрея Вячеславовича </w:t>
      </w:r>
      <w:r w:rsidRPr="005E1084">
        <w:rPr>
          <w:rFonts w:eastAsia="MS Mincho"/>
          <w:sz w:val="28"/>
          <w:szCs w:val="28"/>
        </w:rPr>
        <w:t xml:space="preserve">виновным в совершении административного правонарушения, предусмотренного ст. 15.5 Кодекса Российской Федерации </w:t>
      </w:r>
      <w:r w:rsidRPr="005E1084">
        <w:rPr>
          <w:rFonts w:eastAsia="MS Mincho"/>
          <w:sz w:val="28"/>
          <w:szCs w:val="28"/>
        </w:rPr>
        <w:t xml:space="preserve">об административных правонарушениях и назначить наказание в виде предупреждения. </w:t>
      </w:r>
    </w:p>
    <w:p w:rsidR="000D7B17" w:rsidRPr="005E1084" w:rsidP="000D7B17">
      <w:pPr>
        <w:ind w:firstLine="708"/>
        <w:jc w:val="both"/>
        <w:rPr>
          <w:rFonts w:eastAsia="MS Mincho"/>
          <w:sz w:val="28"/>
          <w:szCs w:val="28"/>
        </w:rPr>
      </w:pPr>
      <w:r w:rsidRPr="005E1084">
        <w:rPr>
          <w:rFonts w:eastAsia="MS Mincho"/>
          <w:sz w:val="28"/>
          <w:szCs w:val="28"/>
        </w:rPr>
        <w:t xml:space="preserve">Постановление может быть обжаловано и опротестовано в течение десяти </w:t>
      </w:r>
      <w:r w:rsidRPr="005E1084" w:rsidR="00FF4DF7">
        <w:rPr>
          <w:rFonts w:eastAsia="MS Mincho"/>
          <w:sz w:val="28"/>
          <w:szCs w:val="28"/>
        </w:rPr>
        <w:t>дней</w:t>
      </w:r>
      <w:r w:rsidRPr="005E1084">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0D7B17" w:rsidRPr="005E1084" w:rsidP="000D7B17">
      <w:pPr>
        <w:ind w:firstLine="708"/>
        <w:jc w:val="both"/>
        <w:rPr>
          <w:rFonts w:eastAsia="MS Mincho"/>
          <w:sz w:val="28"/>
          <w:szCs w:val="28"/>
        </w:rPr>
      </w:pPr>
    </w:p>
    <w:p w:rsidR="00363342" w:rsidRPr="005E1084" w:rsidP="000D7B17">
      <w:pPr>
        <w:jc w:val="both"/>
        <w:rPr>
          <w:rFonts w:eastAsia="MS Mincho"/>
          <w:sz w:val="28"/>
          <w:szCs w:val="28"/>
        </w:rPr>
      </w:pPr>
      <w:r w:rsidRPr="005E1084">
        <w:rPr>
          <w:rFonts w:eastAsia="MS Mincho"/>
          <w:sz w:val="28"/>
          <w:szCs w:val="28"/>
        </w:rPr>
        <w:t>Мировой судья</w:t>
      </w:r>
      <w:r w:rsidRPr="005E1084">
        <w:rPr>
          <w:rFonts w:eastAsia="MS Mincho"/>
          <w:sz w:val="28"/>
          <w:szCs w:val="28"/>
        </w:rPr>
        <w:tab/>
      </w:r>
      <w:r w:rsidRPr="005E1084">
        <w:rPr>
          <w:rFonts w:eastAsia="MS Mincho"/>
          <w:sz w:val="28"/>
          <w:szCs w:val="28"/>
        </w:rPr>
        <w:tab/>
      </w:r>
      <w:r w:rsidRPr="005E1084">
        <w:rPr>
          <w:rFonts w:eastAsia="MS Mincho"/>
          <w:sz w:val="28"/>
          <w:szCs w:val="28"/>
        </w:rPr>
        <w:tab/>
      </w:r>
      <w:r w:rsidRPr="005E1084">
        <w:rPr>
          <w:rFonts w:eastAsia="MS Mincho"/>
          <w:sz w:val="28"/>
          <w:szCs w:val="28"/>
        </w:rPr>
        <w:tab/>
      </w:r>
      <w:r w:rsidRPr="005E1084">
        <w:rPr>
          <w:rFonts w:eastAsia="MS Mincho"/>
          <w:sz w:val="28"/>
          <w:szCs w:val="28"/>
        </w:rPr>
        <w:tab/>
      </w:r>
      <w:r w:rsidRPr="005E1084">
        <w:rPr>
          <w:rFonts w:eastAsia="MS Mincho"/>
          <w:sz w:val="28"/>
          <w:szCs w:val="28"/>
        </w:rPr>
        <w:tab/>
      </w:r>
      <w:r w:rsidR="005E1084">
        <w:rPr>
          <w:rFonts w:eastAsia="MS Mincho"/>
          <w:sz w:val="28"/>
          <w:szCs w:val="28"/>
        </w:rPr>
        <w:t xml:space="preserve">          </w:t>
      </w:r>
      <w:r w:rsidRPr="005E1084">
        <w:rPr>
          <w:rFonts w:eastAsia="MS Mincho"/>
          <w:sz w:val="28"/>
          <w:szCs w:val="28"/>
        </w:rPr>
        <w:t xml:space="preserve">  </w:t>
      </w:r>
      <w:r w:rsidRPr="005E1084">
        <w:rPr>
          <w:rFonts w:eastAsia="MS Mincho"/>
          <w:sz w:val="28"/>
          <w:szCs w:val="28"/>
        </w:rPr>
        <w:t xml:space="preserve">  </w:t>
      </w:r>
      <w:r w:rsidRPr="005E1084">
        <w:rPr>
          <w:rFonts w:eastAsia="MS Mincho"/>
          <w:sz w:val="28"/>
          <w:szCs w:val="28"/>
        </w:rPr>
        <w:t xml:space="preserve">  Е.И. Костарева</w:t>
      </w:r>
    </w:p>
    <w:p w:rsidR="00363342" w:rsidRPr="005E1084" w:rsidP="000D7B17">
      <w:pPr>
        <w:jc w:val="both"/>
        <w:rPr>
          <w:rFonts w:eastAsia="MS Mincho"/>
          <w:sz w:val="28"/>
          <w:szCs w:val="28"/>
        </w:rPr>
      </w:pPr>
    </w:p>
    <w:p w:rsidR="000D7B17" w:rsidRPr="005E1084" w:rsidP="000D7B17">
      <w:pPr>
        <w:ind w:firstLine="708"/>
        <w:jc w:val="both"/>
        <w:rPr>
          <w:rFonts w:eastAsia="MS Mincho"/>
          <w:sz w:val="28"/>
          <w:szCs w:val="28"/>
        </w:rPr>
      </w:pPr>
    </w:p>
    <w:p w:rsidR="00363342" w:rsidRPr="005E1084">
      <w:pPr>
        <w:ind w:firstLine="708"/>
        <w:jc w:val="both"/>
        <w:rPr>
          <w:rFonts w:eastAsia="MS Mincho"/>
          <w:sz w:val="28"/>
          <w:szCs w:val="28"/>
        </w:rPr>
      </w:pPr>
    </w:p>
    <w:sectPr w:rsidSect="00392FBB">
      <w:headerReference w:type="default" r:id="rId4"/>
      <w:headerReference w:type="firs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145C1D">
      <w:rPr>
        <w:noProof/>
      </w:rPr>
      <w:t>4</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E38">
    <w:pPr>
      <w:pStyle w:val="Header"/>
    </w:pPr>
    <w:r w:rsidRPr="002E3E38">
      <w:t>УИД 86MS0024-01-202</w:t>
    </w:r>
    <w:r w:rsidR="00363342">
      <w:t>5</w:t>
    </w:r>
    <w:r w:rsidRPr="002E3E38">
      <w:t>-00</w:t>
    </w:r>
    <w:r w:rsidR="005E1084">
      <w:t>5929</w:t>
    </w:r>
    <w:r w:rsidRPr="002E3E38">
      <w:t>-</w:t>
    </w:r>
    <w:r w:rsidR="005E1084">
      <w:t>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06515"/>
    <w:rsid w:val="00012929"/>
    <w:rsid w:val="00014E37"/>
    <w:rsid w:val="000324D2"/>
    <w:rsid w:val="00033D10"/>
    <w:rsid w:val="00047A57"/>
    <w:rsid w:val="00051EBA"/>
    <w:rsid w:val="00063EFF"/>
    <w:rsid w:val="00067120"/>
    <w:rsid w:val="00081381"/>
    <w:rsid w:val="00086BFD"/>
    <w:rsid w:val="000A6389"/>
    <w:rsid w:val="000B055F"/>
    <w:rsid w:val="000B6317"/>
    <w:rsid w:val="000B657F"/>
    <w:rsid w:val="000C7F82"/>
    <w:rsid w:val="000D1FCA"/>
    <w:rsid w:val="000D63B6"/>
    <w:rsid w:val="000D7B17"/>
    <w:rsid w:val="000F26D5"/>
    <w:rsid w:val="001024B8"/>
    <w:rsid w:val="0012682A"/>
    <w:rsid w:val="00126833"/>
    <w:rsid w:val="00130FD1"/>
    <w:rsid w:val="00132B6D"/>
    <w:rsid w:val="00136862"/>
    <w:rsid w:val="001379E9"/>
    <w:rsid w:val="00140A8B"/>
    <w:rsid w:val="00145C1D"/>
    <w:rsid w:val="00150686"/>
    <w:rsid w:val="00157A47"/>
    <w:rsid w:val="001733C2"/>
    <w:rsid w:val="00192158"/>
    <w:rsid w:val="001A0C69"/>
    <w:rsid w:val="001A0F20"/>
    <w:rsid w:val="001A53BC"/>
    <w:rsid w:val="001A645F"/>
    <w:rsid w:val="001B238C"/>
    <w:rsid w:val="001B575E"/>
    <w:rsid w:val="001B742C"/>
    <w:rsid w:val="001C053E"/>
    <w:rsid w:val="001C1030"/>
    <w:rsid w:val="001C72A4"/>
    <w:rsid w:val="001D074C"/>
    <w:rsid w:val="001D6808"/>
    <w:rsid w:val="001E477A"/>
    <w:rsid w:val="001E4DD1"/>
    <w:rsid w:val="001F349B"/>
    <w:rsid w:val="001F49F2"/>
    <w:rsid w:val="00205EAF"/>
    <w:rsid w:val="00217526"/>
    <w:rsid w:val="00222880"/>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A250B"/>
    <w:rsid w:val="002A2749"/>
    <w:rsid w:val="002C4D04"/>
    <w:rsid w:val="002D7567"/>
    <w:rsid w:val="002E3E38"/>
    <w:rsid w:val="002F13BF"/>
    <w:rsid w:val="00300355"/>
    <w:rsid w:val="00300A29"/>
    <w:rsid w:val="0030261A"/>
    <w:rsid w:val="003127CE"/>
    <w:rsid w:val="0031650C"/>
    <w:rsid w:val="00317ABC"/>
    <w:rsid w:val="003210A3"/>
    <w:rsid w:val="00327905"/>
    <w:rsid w:val="003456E1"/>
    <w:rsid w:val="00355EB1"/>
    <w:rsid w:val="00361971"/>
    <w:rsid w:val="00362093"/>
    <w:rsid w:val="00363342"/>
    <w:rsid w:val="00364A03"/>
    <w:rsid w:val="003773A6"/>
    <w:rsid w:val="0038039F"/>
    <w:rsid w:val="00381627"/>
    <w:rsid w:val="003900A0"/>
    <w:rsid w:val="00392D99"/>
    <w:rsid w:val="00392DB8"/>
    <w:rsid w:val="00392FBB"/>
    <w:rsid w:val="003958A4"/>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3CC5"/>
    <w:rsid w:val="00452E60"/>
    <w:rsid w:val="00453DD9"/>
    <w:rsid w:val="00456C93"/>
    <w:rsid w:val="00460362"/>
    <w:rsid w:val="004617DF"/>
    <w:rsid w:val="00477FE4"/>
    <w:rsid w:val="0048684F"/>
    <w:rsid w:val="004A07DB"/>
    <w:rsid w:val="004B1928"/>
    <w:rsid w:val="004C0531"/>
    <w:rsid w:val="004C1C29"/>
    <w:rsid w:val="004D18CE"/>
    <w:rsid w:val="004D26D5"/>
    <w:rsid w:val="004D4F55"/>
    <w:rsid w:val="004E5A3B"/>
    <w:rsid w:val="004E5C85"/>
    <w:rsid w:val="004F19F8"/>
    <w:rsid w:val="004F2B73"/>
    <w:rsid w:val="00501166"/>
    <w:rsid w:val="005056E4"/>
    <w:rsid w:val="005076BC"/>
    <w:rsid w:val="00507F77"/>
    <w:rsid w:val="0052575D"/>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687E"/>
    <w:rsid w:val="005C6F52"/>
    <w:rsid w:val="005D0273"/>
    <w:rsid w:val="005D1371"/>
    <w:rsid w:val="005D1DAA"/>
    <w:rsid w:val="005D348A"/>
    <w:rsid w:val="005E1084"/>
    <w:rsid w:val="005F0021"/>
    <w:rsid w:val="00604DD5"/>
    <w:rsid w:val="00613773"/>
    <w:rsid w:val="00621452"/>
    <w:rsid w:val="0062409A"/>
    <w:rsid w:val="00642322"/>
    <w:rsid w:val="00650921"/>
    <w:rsid w:val="00651AA7"/>
    <w:rsid w:val="006533FC"/>
    <w:rsid w:val="0066542B"/>
    <w:rsid w:val="0067382B"/>
    <w:rsid w:val="00676864"/>
    <w:rsid w:val="00680B84"/>
    <w:rsid w:val="00680FE3"/>
    <w:rsid w:val="0069158D"/>
    <w:rsid w:val="00694082"/>
    <w:rsid w:val="0069409E"/>
    <w:rsid w:val="006951B5"/>
    <w:rsid w:val="006A1370"/>
    <w:rsid w:val="006B1128"/>
    <w:rsid w:val="006B730A"/>
    <w:rsid w:val="006C0A65"/>
    <w:rsid w:val="006C5688"/>
    <w:rsid w:val="006E1976"/>
    <w:rsid w:val="006E71D3"/>
    <w:rsid w:val="00703AA1"/>
    <w:rsid w:val="007068FE"/>
    <w:rsid w:val="00707D8C"/>
    <w:rsid w:val="007178B0"/>
    <w:rsid w:val="00731062"/>
    <w:rsid w:val="00735706"/>
    <w:rsid w:val="007418FC"/>
    <w:rsid w:val="00752D4F"/>
    <w:rsid w:val="00754724"/>
    <w:rsid w:val="00756F8C"/>
    <w:rsid w:val="007577DA"/>
    <w:rsid w:val="007578B4"/>
    <w:rsid w:val="00770EAC"/>
    <w:rsid w:val="007763F5"/>
    <w:rsid w:val="00781036"/>
    <w:rsid w:val="00786ADA"/>
    <w:rsid w:val="00791AFB"/>
    <w:rsid w:val="007953F1"/>
    <w:rsid w:val="00795ACE"/>
    <w:rsid w:val="007B29E7"/>
    <w:rsid w:val="007D3C0F"/>
    <w:rsid w:val="007E29B4"/>
    <w:rsid w:val="007E65BB"/>
    <w:rsid w:val="007E6D2B"/>
    <w:rsid w:val="007F6992"/>
    <w:rsid w:val="00802A50"/>
    <w:rsid w:val="008079FF"/>
    <w:rsid w:val="00812915"/>
    <w:rsid w:val="00820A4F"/>
    <w:rsid w:val="008237F4"/>
    <w:rsid w:val="00825F3D"/>
    <w:rsid w:val="00832830"/>
    <w:rsid w:val="0083534F"/>
    <w:rsid w:val="00836D6D"/>
    <w:rsid w:val="008401C1"/>
    <w:rsid w:val="008404CF"/>
    <w:rsid w:val="00852620"/>
    <w:rsid w:val="00862AE0"/>
    <w:rsid w:val="00862CBC"/>
    <w:rsid w:val="00864F36"/>
    <w:rsid w:val="00871D91"/>
    <w:rsid w:val="00873D0A"/>
    <w:rsid w:val="0088142D"/>
    <w:rsid w:val="00882B0D"/>
    <w:rsid w:val="00885E38"/>
    <w:rsid w:val="00895603"/>
    <w:rsid w:val="008B22F3"/>
    <w:rsid w:val="008C32F9"/>
    <w:rsid w:val="008D50A0"/>
    <w:rsid w:val="008D54D2"/>
    <w:rsid w:val="008D66D4"/>
    <w:rsid w:val="008D6C77"/>
    <w:rsid w:val="008E6D04"/>
    <w:rsid w:val="008F1664"/>
    <w:rsid w:val="00907C23"/>
    <w:rsid w:val="00913DC7"/>
    <w:rsid w:val="0091570F"/>
    <w:rsid w:val="009174DC"/>
    <w:rsid w:val="00925839"/>
    <w:rsid w:val="00926666"/>
    <w:rsid w:val="00936D58"/>
    <w:rsid w:val="0094020D"/>
    <w:rsid w:val="00942AD0"/>
    <w:rsid w:val="00956593"/>
    <w:rsid w:val="00960434"/>
    <w:rsid w:val="00962B48"/>
    <w:rsid w:val="009762E6"/>
    <w:rsid w:val="009826E1"/>
    <w:rsid w:val="009A4CAA"/>
    <w:rsid w:val="009A6B11"/>
    <w:rsid w:val="009A7F61"/>
    <w:rsid w:val="009B4B99"/>
    <w:rsid w:val="009B5300"/>
    <w:rsid w:val="009C6FF1"/>
    <w:rsid w:val="009D4538"/>
    <w:rsid w:val="009E6540"/>
    <w:rsid w:val="00A05E89"/>
    <w:rsid w:val="00A248A0"/>
    <w:rsid w:val="00A33BAF"/>
    <w:rsid w:val="00A42FA8"/>
    <w:rsid w:val="00A44810"/>
    <w:rsid w:val="00A44B54"/>
    <w:rsid w:val="00A44EDC"/>
    <w:rsid w:val="00A44EEE"/>
    <w:rsid w:val="00A55414"/>
    <w:rsid w:val="00A57366"/>
    <w:rsid w:val="00A60884"/>
    <w:rsid w:val="00A63473"/>
    <w:rsid w:val="00A70EAF"/>
    <w:rsid w:val="00A81108"/>
    <w:rsid w:val="00A847AD"/>
    <w:rsid w:val="00A9183B"/>
    <w:rsid w:val="00A93C65"/>
    <w:rsid w:val="00A94E94"/>
    <w:rsid w:val="00A973B5"/>
    <w:rsid w:val="00AA1E55"/>
    <w:rsid w:val="00AB7D14"/>
    <w:rsid w:val="00AD7D8B"/>
    <w:rsid w:val="00AE41F9"/>
    <w:rsid w:val="00AE4A74"/>
    <w:rsid w:val="00AE7EA5"/>
    <w:rsid w:val="00AF0403"/>
    <w:rsid w:val="00AF636B"/>
    <w:rsid w:val="00B019BB"/>
    <w:rsid w:val="00B10F1C"/>
    <w:rsid w:val="00B15257"/>
    <w:rsid w:val="00B1723E"/>
    <w:rsid w:val="00B2180F"/>
    <w:rsid w:val="00B260D4"/>
    <w:rsid w:val="00B270AD"/>
    <w:rsid w:val="00B2791F"/>
    <w:rsid w:val="00B464D4"/>
    <w:rsid w:val="00B615B5"/>
    <w:rsid w:val="00B61B26"/>
    <w:rsid w:val="00B86F48"/>
    <w:rsid w:val="00B9264B"/>
    <w:rsid w:val="00BA0696"/>
    <w:rsid w:val="00BA2240"/>
    <w:rsid w:val="00BA43C6"/>
    <w:rsid w:val="00BA4E10"/>
    <w:rsid w:val="00BC203D"/>
    <w:rsid w:val="00BC309B"/>
    <w:rsid w:val="00BC4CB9"/>
    <w:rsid w:val="00BD3710"/>
    <w:rsid w:val="00BF15AF"/>
    <w:rsid w:val="00BF2215"/>
    <w:rsid w:val="00BF352A"/>
    <w:rsid w:val="00BF7F77"/>
    <w:rsid w:val="00C0086D"/>
    <w:rsid w:val="00C039AD"/>
    <w:rsid w:val="00C03CD8"/>
    <w:rsid w:val="00C12151"/>
    <w:rsid w:val="00C14415"/>
    <w:rsid w:val="00C2100F"/>
    <w:rsid w:val="00C322FC"/>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03D36"/>
    <w:rsid w:val="00D13AD0"/>
    <w:rsid w:val="00D13C5E"/>
    <w:rsid w:val="00D14C83"/>
    <w:rsid w:val="00D25F5E"/>
    <w:rsid w:val="00D273C1"/>
    <w:rsid w:val="00D3110F"/>
    <w:rsid w:val="00D31995"/>
    <w:rsid w:val="00D320BA"/>
    <w:rsid w:val="00D33D4B"/>
    <w:rsid w:val="00D4017B"/>
    <w:rsid w:val="00D50C2C"/>
    <w:rsid w:val="00D52A00"/>
    <w:rsid w:val="00D54A39"/>
    <w:rsid w:val="00D605FB"/>
    <w:rsid w:val="00D6168F"/>
    <w:rsid w:val="00D772F9"/>
    <w:rsid w:val="00D9380A"/>
    <w:rsid w:val="00D93D13"/>
    <w:rsid w:val="00D951ED"/>
    <w:rsid w:val="00D96FD4"/>
    <w:rsid w:val="00DA6754"/>
    <w:rsid w:val="00DC1E29"/>
    <w:rsid w:val="00DC322F"/>
    <w:rsid w:val="00DC7435"/>
    <w:rsid w:val="00DD60FD"/>
    <w:rsid w:val="00DE2C80"/>
    <w:rsid w:val="00DE4D02"/>
    <w:rsid w:val="00DE74E9"/>
    <w:rsid w:val="00DF0966"/>
    <w:rsid w:val="00DF209A"/>
    <w:rsid w:val="00DF532F"/>
    <w:rsid w:val="00E00018"/>
    <w:rsid w:val="00E052EF"/>
    <w:rsid w:val="00E1120F"/>
    <w:rsid w:val="00E11F07"/>
    <w:rsid w:val="00E15C9A"/>
    <w:rsid w:val="00E25B6B"/>
    <w:rsid w:val="00E25F6E"/>
    <w:rsid w:val="00E2674B"/>
    <w:rsid w:val="00E2744C"/>
    <w:rsid w:val="00E55FB8"/>
    <w:rsid w:val="00E9534F"/>
    <w:rsid w:val="00E956C4"/>
    <w:rsid w:val="00EB51E8"/>
    <w:rsid w:val="00EC2C3E"/>
    <w:rsid w:val="00EC2E79"/>
    <w:rsid w:val="00EC6823"/>
    <w:rsid w:val="00ED1CA4"/>
    <w:rsid w:val="00ED46CF"/>
    <w:rsid w:val="00EE0ABE"/>
    <w:rsid w:val="00EE655C"/>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961FE"/>
    <w:rsid w:val="00FA31A0"/>
    <w:rsid w:val="00FA6BC6"/>
    <w:rsid w:val="00FB462C"/>
    <w:rsid w:val="00FC5140"/>
    <w:rsid w:val="00FC6B8F"/>
    <w:rsid w:val="00FD06BF"/>
    <w:rsid w:val="00FD6592"/>
    <w:rsid w:val="00FE08AB"/>
    <w:rsid w:val="00FF0A29"/>
    <w:rsid w:val="00FF4DF7"/>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D4B434C-C51C-44DE-8677-721FF9FC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